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4pzw0uggifzp" w:id="0"/>
      <w:bookmarkEnd w:id="0"/>
      <w:r w:rsidDel="00000000" w:rsidR="00000000" w:rsidRPr="00000000">
        <w:rPr>
          <w:rtl w:val="0"/>
        </w:rPr>
        <w:t xml:space="preserve">Labio abatible</w:t>
      </w:r>
    </w:p>
    <w:p w:rsidR="00000000" w:rsidDel="00000000" w:rsidP="00000000" w:rsidRDefault="00000000" w:rsidRPr="00000000" w14:paraId="00000002">
      <w:pPr>
        <w:pStyle w:val="Heading2"/>
        <w:rPr>
          <w:u w:val="single"/>
        </w:rPr>
      </w:pPr>
      <w:bookmarkStart w:colFirst="0" w:colLast="0" w:name="_vuum3rphmay7" w:id="1"/>
      <w:bookmarkEnd w:id="1"/>
      <w:r w:rsidDel="00000000" w:rsidR="00000000" w:rsidRPr="00000000">
        <w:rPr>
          <w:u w:val="single"/>
          <w:rtl w:val="0"/>
        </w:rPr>
        <w:t xml:space="preserve">Lacado carga 6t</w:t>
      </w:r>
    </w:p>
    <w:p w:rsidR="00000000" w:rsidDel="00000000" w:rsidP="00000000" w:rsidRDefault="00000000" w:rsidRPr="00000000" w14:paraId="0000000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 </w:t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 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2000 x 2500mm con labio de 400mm,</w:t>
      </w:r>
      <w:r w:rsidDel="00000000" w:rsidR="00000000" w:rsidRPr="00000000">
        <w:rPr>
          <w:sz w:val="24"/>
          <w:szCs w:val="24"/>
          <w:rtl w:val="0"/>
        </w:rPr>
        <w:t xml:space="preserve">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 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Acabado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pintura negro RAL 9005 microtexturizado</w:t>
      </w:r>
    </w:p>
    <w:p w:rsidR="00000000" w:rsidDel="00000000" w:rsidP="00000000" w:rsidRDefault="00000000" w:rsidRPr="00000000" w14:paraId="0000000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 </w:t>
      </w:r>
    </w:p>
    <w:p w:rsidR="00000000" w:rsidDel="00000000" w:rsidP="00000000" w:rsidRDefault="00000000" w:rsidRPr="00000000" w14:paraId="0000000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0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widowControl w:val="0"/>
        <w:spacing w:line="240" w:lineRule="auto"/>
        <w:rPr>
          <w:u w:val="single"/>
        </w:rPr>
      </w:pPr>
      <w:bookmarkStart w:colFirst="0" w:colLast="0" w:name="_cpj2xnmm8ugn" w:id="2"/>
      <w:bookmarkEnd w:id="2"/>
      <w:r w:rsidDel="00000000" w:rsidR="00000000" w:rsidRPr="00000000">
        <w:rPr>
          <w:u w:val="single"/>
          <w:rtl w:val="0"/>
        </w:rPr>
        <w:t xml:space="preserve">Galvanizado </w:t>
      </w:r>
      <w:r w:rsidDel="00000000" w:rsidR="00000000" w:rsidRPr="00000000">
        <w:rPr>
          <w:color w:val="0a0a0a"/>
          <w:u w:val="single"/>
          <w:rtl w:val="0"/>
        </w:rPr>
        <w:t xml:space="preserve">carga 6t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6.000 kg  estática de 9.000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u w:val="single"/>
        </w:rPr>
      </w:pPr>
      <w:bookmarkStart w:colFirst="0" w:colLast="0" w:name="_372hgxviqoqx" w:id="3"/>
      <w:bookmarkEnd w:id="3"/>
      <w:r w:rsidDel="00000000" w:rsidR="00000000" w:rsidRPr="00000000">
        <w:rPr>
          <w:u w:val="single"/>
          <w:rtl w:val="0"/>
        </w:rPr>
        <w:t xml:space="preserve">Galvanizado carga 15t</w:t>
      </w:r>
    </w:p>
    <w:p w:rsidR="00000000" w:rsidDel="00000000" w:rsidP="00000000" w:rsidRDefault="00000000" w:rsidRPr="00000000" w14:paraId="0000001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1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3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5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Galvanizado en caliente.</w:t>
      </w:r>
    </w:p>
    <w:p w:rsidR="00000000" w:rsidDel="00000000" w:rsidP="00000000" w:rsidRDefault="00000000" w:rsidRPr="00000000" w14:paraId="00000027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rPr>
          <w:u w:val="single"/>
        </w:rPr>
      </w:pPr>
      <w:bookmarkStart w:colFirst="0" w:colLast="0" w:name="_4v5zeupl9cj3" w:id="4"/>
      <w:bookmarkEnd w:id="4"/>
      <w:r w:rsidDel="00000000" w:rsidR="00000000" w:rsidRPr="00000000">
        <w:rPr>
          <w:u w:val="single"/>
          <w:rtl w:val="0"/>
        </w:rPr>
        <w:t xml:space="preserve">Lacado carga 15t</w:t>
      </w:r>
    </w:p>
    <w:p w:rsidR="00000000" w:rsidDel="00000000" w:rsidP="00000000" w:rsidRDefault="00000000" w:rsidRPr="00000000" w14:paraId="00000029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A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2300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2500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2E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2800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30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0a0a0a"/>
          <w:sz w:val="24"/>
          <w:szCs w:val="24"/>
          <w:highlight w:val="green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Rampa niveladora hidráulica de labio abatible Alapont Global</w:t>
      </w:r>
      <w:r w:rsidDel="00000000" w:rsidR="00000000" w:rsidRPr="00000000">
        <w:rPr>
          <w:sz w:val="24"/>
          <w:szCs w:val="24"/>
          <w:rtl w:val="0"/>
        </w:rPr>
        <w:t xml:space="preserve"> de medidas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2000 x 3000</w:t>
      </w:r>
      <w:r w:rsidDel="00000000" w:rsidR="00000000" w:rsidRPr="00000000">
        <w:rPr>
          <w:sz w:val="24"/>
          <w:szCs w:val="24"/>
          <w:highlight w:val="green"/>
          <w:rtl w:val="0"/>
        </w:rPr>
        <w:t xml:space="preserve">mm con labio de 400mm</w:t>
      </w:r>
      <w:r w:rsidDel="00000000" w:rsidR="00000000" w:rsidRPr="00000000">
        <w:rPr>
          <w:sz w:val="24"/>
          <w:szCs w:val="24"/>
          <w:rtl w:val="0"/>
        </w:rPr>
        <w:t xml:space="preserve">, con plataforma en acero lagrimado de 5/7 mm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y refuerzos estructurales inferiores (10 viguetas tipo IPN 100) para evitar deformaciones</w:t>
      </w:r>
      <w:r w:rsidDel="00000000" w:rsidR="00000000" w:rsidRPr="00000000">
        <w:rPr>
          <w:sz w:val="24"/>
          <w:szCs w:val="24"/>
          <w:rtl w:val="0"/>
        </w:rPr>
        <w:t xml:space="preserve"> y labio de 13/15 mm. 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Capacidad dinámica estándar de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15.000 kg  estática de 18.000 kg</w:t>
      </w:r>
      <w:r w:rsidDel="00000000" w:rsidR="00000000" w:rsidRPr="00000000">
        <w:rPr>
          <w:color w:val="0a0a0a"/>
          <w:sz w:val="24"/>
          <w:szCs w:val="24"/>
          <w:rtl w:val="0"/>
        </w:rPr>
        <w:t xml:space="preserve">. El labio abatible está provisto de un fresado y pliegue a 5º que permite una transición suave con el vehículo.Grupo motor de aprox. 1,1 kW con resistencia a temperaturas extremas (-20°C a +50°C), válvulas de seguridad anticaída y movimientos suaves. Dotada de mastil de seguridad y  laterales guardapies. </w:t>
      </w:r>
      <w:r w:rsidDel="00000000" w:rsidR="00000000" w:rsidRPr="00000000">
        <w:rPr>
          <w:color w:val="0a0a0a"/>
          <w:sz w:val="24"/>
          <w:szCs w:val="24"/>
          <w:highlight w:val="green"/>
          <w:rtl w:val="0"/>
        </w:rPr>
        <w:t xml:space="preserve">Acabado pintura negro RAL 9005 microtexturizado.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