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wfmho73e8aib" w:id="0"/>
      <w:bookmarkEnd w:id="0"/>
      <w:r w:rsidDel="00000000" w:rsidR="00000000" w:rsidRPr="00000000">
        <w:rPr>
          <w:rtl w:val="0"/>
        </w:rPr>
        <w:t xml:space="preserve">Abrigo retráctil </w:t>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Abrigos de lona retráctil Alapont Global</w:t>
      </w:r>
      <w:r w:rsidDel="00000000" w:rsidR="00000000" w:rsidRPr="00000000">
        <w:rPr>
          <w:sz w:val="24"/>
          <w:szCs w:val="24"/>
          <w:rtl w:val="0"/>
        </w:rPr>
        <w:t xml:space="preserve">, de medidas </w:t>
      </w:r>
      <w:r w:rsidDel="00000000" w:rsidR="00000000" w:rsidRPr="00000000">
        <w:rPr>
          <w:color w:val="0a0a0a"/>
          <w:sz w:val="24"/>
          <w:szCs w:val="24"/>
          <w:highlight w:val="green"/>
          <w:rtl w:val="0"/>
        </w:rPr>
        <w:t xml:space="preserve">3400x3400mm</w:t>
      </w:r>
      <w:r w:rsidDel="00000000" w:rsidR="00000000" w:rsidRPr="00000000">
        <w:rPr>
          <w:color w:val="0a0a0a"/>
          <w:sz w:val="24"/>
          <w:szCs w:val="24"/>
          <w:rtl w:val="0"/>
        </w:rPr>
        <w:t xml:space="preserve">.</w:t>
      </w:r>
      <w:r w:rsidDel="00000000" w:rsidR="00000000" w:rsidRPr="00000000">
        <w:rPr>
          <w:sz w:val="24"/>
          <w:szCs w:val="24"/>
          <w:rtl w:val="0"/>
        </w:rPr>
        <w:t xml:space="preserve"> Con una altura de 3.400 mm y una profundidad delantera de 600mm. El ancho de las lonas laterales es de 600mm y la lona superior de 1000mm. Cuenta con un espesor en las partes frontales de 3mm. La altura adecuada para el montaje sobre el camión es de 500mm. Ejecución de los parabanes de 3.000g/m2. </w:t>
      </w:r>
      <w:r w:rsidDel="00000000" w:rsidR="00000000" w:rsidRPr="00000000">
        <w:rPr>
          <w:sz w:val="24"/>
          <w:szCs w:val="24"/>
          <w:highlight w:val="green"/>
          <w:rtl w:val="0"/>
        </w:rPr>
        <w:t xml:space="preserve">Color estándar negro</w:t>
      </w:r>
      <w:r w:rsidDel="00000000" w:rsidR="00000000" w:rsidRPr="00000000">
        <w:rPr>
          <w:sz w:val="24"/>
          <w:szCs w:val="24"/>
          <w:rtl w:val="0"/>
        </w:rPr>
        <w:t xml:space="preserve">.</w:t>
      </w:r>
    </w:p>
    <w:p w:rsidR="00000000" w:rsidDel="00000000" w:rsidP="00000000" w:rsidRDefault="00000000" w:rsidRPr="00000000" w14:paraId="0000000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