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highlight w:val="green"/>
        </w:rPr>
      </w:pPr>
      <w:bookmarkStart w:colFirst="0" w:colLast="0" w:name="_cjx8nd1fi19n" w:id="0"/>
      <w:bookmarkEnd w:id="0"/>
      <w:r w:rsidDel="00000000" w:rsidR="00000000" w:rsidRPr="00000000">
        <w:rPr>
          <w:rtl w:val="0"/>
        </w:rPr>
        <w:t xml:space="preserve">Topes de protección</w:t>
      </w:r>
      <w:r w:rsidDel="00000000" w:rsidR="00000000" w:rsidRPr="00000000">
        <w:rPr>
          <w:highlight w:val="green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Topes de protección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125x575x105mm.</w:t>
      </w:r>
      <w:r w:rsidDel="00000000" w:rsidR="00000000" w:rsidRPr="00000000">
        <w:rPr>
          <w:sz w:val="24"/>
          <w:szCs w:val="24"/>
          <w:rtl w:val="0"/>
        </w:rPr>
        <w:t xml:space="preserve"> Garantiza la seguridad y amplía la durabilidad de vehículos y utensilios. Reforzado en acero de 12mm, haciendo un rendimiento óptimo. Acabado anticorrosivo, galvanizado en frío. Resistente a rayos UV, ácidos y detergentes. 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Topes de protección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250x440x90mm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Garantiza la seguridad y amplía la durabilidad de vehículos y utensilios. Reforzado en acero de 12mm, haciendo un rendimiento óptimo. Acabado anticorrosivo, galvanizado en frío. Resistente a rayos UV, ácidos y detergentes. 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Topes de protección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540x250x105mm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Garantiza la seguridad y amplía la durabilidad de vehículos y utensilios. Reforzado en acero de 12mm, haciendo un rendimiento óptimo. Acabado anticorrosivo, galvanizado en frío. Resistente a rayos UV, ácidos y detergentes. 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rPr>
          <w:u w:val="single"/>
        </w:rPr>
      </w:pPr>
      <w:bookmarkStart w:colFirst="0" w:colLast="0" w:name="_drtekex0rxx3" w:id="1"/>
      <w:bookmarkEnd w:id="1"/>
      <w:r w:rsidDel="00000000" w:rsidR="00000000" w:rsidRPr="00000000">
        <w:rPr>
          <w:u w:val="single"/>
          <w:rtl w:val="0"/>
        </w:rPr>
        <w:t xml:space="preserve">Topes de protección móvil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Tope metálico móvil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500x250x110mm</w:t>
      </w:r>
      <w:r w:rsidDel="00000000" w:rsidR="00000000" w:rsidRPr="00000000">
        <w:rPr>
          <w:sz w:val="24"/>
          <w:szCs w:val="24"/>
          <w:rtl w:val="0"/>
        </w:rPr>
        <w:t xml:space="preserve">. Capaz de desplazarse verticalmente. Reduce significativamente el desgaste del producto, minimizando la fricción con el vehículo. Con chapa de acero de 10 mm, 2 topes de goma independientes. Muelle de compresión del tope, listo para atornillar o soldar con un acabado anticorrosivo (galvanizado en frío).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rPr>
          <w:u w:val="single"/>
        </w:rPr>
      </w:pPr>
      <w:bookmarkStart w:colFirst="0" w:colLast="0" w:name="_m86n4uuhpaht" w:id="2"/>
      <w:bookmarkEnd w:id="2"/>
      <w:r w:rsidDel="00000000" w:rsidR="00000000" w:rsidRPr="00000000">
        <w:rPr>
          <w:u w:val="single"/>
          <w:rtl w:val="0"/>
        </w:rPr>
        <w:t xml:space="preserve">Topes de protección de goma (caucho)</w:t>
      </w:r>
    </w:p>
    <w:p w:rsidR="00000000" w:rsidDel="00000000" w:rsidP="00000000" w:rsidRDefault="00000000" w:rsidRPr="00000000" w14:paraId="0000000C">
      <w:pPr>
        <w:rPr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Topes de caucho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500x80x80mm</w:t>
      </w:r>
      <w:r w:rsidDel="00000000" w:rsidR="00000000" w:rsidRPr="00000000">
        <w:rPr>
          <w:sz w:val="24"/>
          <w:szCs w:val="24"/>
          <w:rtl w:val="0"/>
        </w:rPr>
        <w:t xml:space="preserve">. De gran resistencia, con tope clásico y más usado en instalaciones estándares básicas. Para zona de uso tanto interior como exterior, resistente a rayos UV, ácidos y detergentes. Acabado anticorrosivo,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galvanizado en frío en color negro RAL 9005.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Topes de caucho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250x250x100mm</w:t>
      </w:r>
      <w:r w:rsidDel="00000000" w:rsidR="00000000" w:rsidRPr="00000000">
        <w:rPr>
          <w:sz w:val="24"/>
          <w:szCs w:val="24"/>
          <w:rtl w:val="0"/>
        </w:rPr>
        <w:t xml:space="preserve">. De gran resistencia, con tope clásico y más usado en instalaciones estándares básicas. Para zona de uso tanto interior como exterior, resistente a rayos UV, ácidos y detergentes. Acabado anticorrosivo,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galvanizado en frío en color negro RAL 9005.</w:t>
      </w:r>
    </w:p>
    <w:p w:rsidR="00000000" w:rsidDel="00000000" w:rsidP="00000000" w:rsidRDefault="00000000" w:rsidRPr="00000000" w14:paraId="0000000F">
      <w:pPr>
        <w:rPr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Topes de caucho Alapont Global</w:t>
      </w:r>
      <w:r w:rsidDel="00000000" w:rsidR="00000000" w:rsidRPr="00000000">
        <w:rPr>
          <w:sz w:val="24"/>
          <w:szCs w:val="24"/>
          <w:rtl w:val="0"/>
        </w:rPr>
        <w:t xml:space="preserve">,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500x250x90mm</w:t>
      </w:r>
      <w:r w:rsidDel="00000000" w:rsidR="00000000" w:rsidRPr="00000000">
        <w:rPr>
          <w:sz w:val="24"/>
          <w:szCs w:val="24"/>
          <w:rtl w:val="0"/>
        </w:rPr>
        <w:t xml:space="preserve">. De gran resistencia, con tope clásico y más usado en instalaciones estándares básicas. Para zona de uso tanto interior como exterior, resistente a rayos UV, ácidos y detergentes. Acabado anticorrosivo,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galvanizado en frío en color negro RAL 9005.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