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kwc2p6xe2524" w:id="0"/>
      <w:bookmarkEnd w:id="0"/>
      <w:r w:rsidDel="00000000" w:rsidR="00000000" w:rsidRPr="00000000">
        <w:rPr>
          <w:rtl w:val="0"/>
        </w:rPr>
        <w:t xml:space="preserve">Tubos de guiado</w:t>
      </w:r>
    </w:p>
    <w:p w:rsidR="00000000" w:rsidDel="00000000" w:rsidP="00000000" w:rsidRDefault="00000000" w:rsidRPr="00000000" w14:paraId="00000002">
      <w:pPr>
        <w:rPr>
          <w:sz w:val="24"/>
          <w:szCs w:val="24"/>
        </w:rPr>
      </w:pPr>
      <w:r w:rsidDel="00000000" w:rsidR="00000000" w:rsidRPr="00000000">
        <w:rPr>
          <w:b w:val="1"/>
          <w:bCs w:val="1"/>
          <w:sz w:val="24"/>
          <w:szCs w:val="24"/>
          <w:rtl w:val="0"/>
        </w:rPr>
        <w:t xml:space="preserve">Tubos de guiado de hormigón Alapont Global</w:t>
      </w:r>
      <w:r w:rsidDel="00000000" w:rsidR="00000000" w:rsidRPr="00000000">
        <w:rPr>
          <w:sz w:val="24"/>
          <w:szCs w:val="24"/>
          <w:rtl w:val="0"/>
        </w:rPr>
        <w:t xml:space="preserve">, de medidas </w:t>
      </w:r>
      <w:r w:rsidDel="00000000" w:rsidR="00000000" w:rsidRPr="00000000">
        <w:rPr>
          <w:sz w:val="24"/>
          <w:szCs w:val="24"/>
          <w:highlight w:val="green"/>
          <w:rtl w:val="0"/>
        </w:rPr>
        <w:t xml:space="preserve">2930x300mm</w:t>
      </w:r>
      <w:r w:rsidDel="00000000" w:rsidR="00000000" w:rsidRPr="00000000">
        <w:rPr>
          <w:sz w:val="24"/>
          <w:szCs w:val="24"/>
          <w:rtl w:val="0"/>
        </w:rPr>
        <w:t xml:space="preserve">. Muy resistentes, listos para soportar fuertes impactos sin deterioro. Fácil instalación, con hormigón armado de 300 kg/m2. Evita daños en los neumáticos de los camiones. </w:t>
      </w:r>
    </w:p>
    <w:p w:rsidR="00000000" w:rsidDel="00000000" w:rsidP="00000000" w:rsidRDefault="00000000" w:rsidRPr="00000000" w14:paraId="00000003">
      <w:pPr>
        <w:rPr>
          <w:sz w:val="24"/>
          <w:szCs w:val="24"/>
        </w:rPr>
      </w:pPr>
      <w:r w:rsidDel="00000000" w:rsidR="00000000" w:rsidRPr="00000000">
        <w:rPr>
          <w:b w:val="1"/>
          <w:bCs w:val="1"/>
          <w:sz w:val="24"/>
          <w:szCs w:val="24"/>
          <w:rtl w:val="0"/>
        </w:rPr>
        <w:t xml:space="preserve">Tubos de guiado rectos Alapont Global</w:t>
      </w:r>
      <w:r w:rsidDel="00000000" w:rsidR="00000000" w:rsidRPr="00000000">
        <w:rPr>
          <w:sz w:val="24"/>
          <w:szCs w:val="24"/>
          <w:rtl w:val="0"/>
        </w:rPr>
        <w:t xml:space="preserve">, de medidas </w:t>
      </w:r>
      <w:r w:rsidDel="00000000" w:rsidR="00000000" w:rsidRPr="00000000">
        <w:rPr>
          <w:sz w:val="24"/>
          <w:szCs w:val="24"/>
          <w:highlight w:val="green"/>
          <w:rtl w:val="0"/>
        </w:rPr>
        <w:t xml:space="preserve">2600x260,35mm</w:t>
      </w:r>
      <w:r w:rsidDel="00000000" w:rsidR="00000000" w:rsidRPr="00000000">
        <w:rPr>
          <w:sz w:val="24"/>
          <w:szCs w:val="24"/>
          <w:rtl w:val="0"/>
        </w:rPr>
        <w:t xml:space="preserve">. Facilita que el camión se posicione recto en el punto de carga. Pueden ser abiertas con tres apoyos o rectas con dos. </w:t>
      </w:r>
      <w:r w:rsidDel="00000000" w:rsidR="00000000" w:rsidRPr="00000000">
        <w:rPr>
          <w:sz w:val="24"/>
          <w:szCs w:val="24"/>
          <w:highlight w:val="green"/>
          <w:rtl w:val="0"/>
        </w:rPr>
        <w:t xml:space="preserve">Acabado anticorrosivo lacado en amarillo</w:t>
      </w:r>
      <w:r w:rsidDel="00000000" w:rsidR="00000000" w:rsidRPr="00000000">
        <w:rPr>
          <w:sz w:val="24"/>
          <w:szCs w:val="24"/>
          <w:rtl w:val="0"/>
        </w:rPr>
        <w:t xml:space="preserve">.  </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b w:val="1"/>
          <w:bCs w:val="1"/>
          <w:sz w:val="24"/>
          <w:szCs w:val="24"/>
          <w:rtl w:val="0"/>
        </w:rPr>
        <w:t xml:space="preserve">Tubos de guiado rectos Alapont Global</w:t>
      </w:r>
      <w:r w:rsidDel="00000000" w:rsidR="00000000" w:rsidRPr="00000000">
        <w:rPr>
          <w:sz w:val="24"/>
          <w:szCs w:val="24"/>
          <w:rtl w:val="0"/>
        </w:rPr>
        <w:t xml:space="preserve">, de medidas </w:t>
      </w:r>
      <w:r w:rsidDel="00000000" w:rsidR="00000000" w:rsidRPr="00000000">
        <w:rPr>
          <w:sz w:val="24"/>
          <w:szCs w:val="24"/>
          <w:highlight w:val="green"/>
          <w:rtl w:val="0"/>
        </w:rPr>
        <w:t xml:space="preserve">2600x260,35mm</w:t>
      </w:r>
      <w:r w:rsidDel="00000000" w:rsidR="00000000" w:rsidRPr="00000000">
        <w:rPr>
          <w:sz w:val="24"/>
          <w:szCs w:val="24"/>
          <w:rtl w:val="0"/>
        </w:rPr>
        <w:t xml:space="preserve">. Facilita que el camión se posicione recto en el punto de carga. Pueden ser abiertas con tres apoyos o rectas con dos. </w:t>
      </w:r>
      <w:r w:rsidDel="00000000" w:rsidR="00000000" w:rsidRPr="00000000">
        <w:rPr>
          <w:sz w:val="24"/>
          <w:szCs w:val="24"/>
          <w:highlight w:val="green"/>
          <w:rtl w:val="0"/>
        </w:rPr>
        <w:t xml:space="preserve">Acabado galvanizado caliente</w:t>
      </w:r>
      <w:r w:rsidDel="00000000" w:rsidR="00000000" w:rsidRPr="00000000">
        <w:rPr>
          <w:sz w:val="24"/>
          <w:szCs w:val="24"/>
          <w:rtl w:val="0"/>
        </w:rPr>
        <w:t xml:space="preserve">.</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highlight w:val="green"/>
        </w:rPr>
      </w:pPr>
      <w:r w:rsidDel="00000000" w:rsidR="00000000" w:rsidRPr="00000000">
        <w:rPr>
          <w:b w:val="1"/>
          <w:bCs w:val="1"/>
          <w:sz w:val="24"/>
          <w:szCs w:val="24"/>
          <w:rtl w:val="0"/>
        </w:rPr>
        <w:t xml:space="preserve">Tubos de guiado abiertos Alapont Global, </w:t>
      </w:r>
      <w:r w:rsidDel="00000000" w:rsidR="00000000" w:rsidRPr="00000000">
        <w:rPr>
          <w:sz w:val="24"/>
          <w:szCs w:val="24"/>
          <w:rtl w:val="0"/>
        </w:rPr>
        <w:t xml:space="preserve">de medidas </w:t>
      </w:r>
      <w:r w:rsidDel="00000000" w:rsidR="00000000" w:rsidRPr="00000000">
        <w:rPr>
          <w:sz w:val="24"/>
          <w:szCs w:val="24"/>
          <w:highlight w:val="green"/>
          <w:rtl w:val="0"/>
        </w:rPr>
        <w:t xml:space="preserve">2577x260,35mm</w:t>
      </w:r>
      <w:r w:rsidDel="00000000" w:rsidR="00000000" w:rsidRPr="00000000">
        <w:rPr>
          <w:sz w:val="24"/>
          <w:szCs w:val="24"/>
          <w:rtl w:val="0"/>
        </w:rPr>
        <w:t xml:space="preserve">. Facilitan el iniciado de maniobra del camión, estrechándo se en su parte trasera. Reduce la posibilidad de subirse encima de la misma. Con incorporación de un punto de apoyo quedando más protegida y evitando deformidades. Acabado anticorrosivo, </w:t>
      </w:r>
      <w:r w:rsidDel="00000000" w:rsidR="00000000" w:rsidRPr="00000000">
        <w:rPr>
          <w:sz w:val="24"/>
          <w:szCs w:val="24"/>
          <w:highlight w:val="green"/>
          <w:rtl w:val="0"/>
        </w:rPr>
        <w:t xml:space="preserve">lacado en amarillo. </w:t>
      </w:r>
    </w:p>
    <w:p w:rsidR="00000000" w:rsidDel="00000000" w:rsidP="00000000" w:rsidRDefault="00000000" w:rsidRPr="00000000" w14:paraId="00000008">
      <w:pPr>
        <w:rPr>
          <w:sz w:val="24"/>
          <w:szCs w:val="24"/>
          <w:highlight w:val="green"/>
        </w:rPr>
      </w:pPr>
      <w:r w:rsidDel="00000000" w:rsidR="00000000" w:rsidRPr="00000000">
        <w:rPr>
          <w:rtl w:val="0"/>
        </w:rPr>
      </w:r>
    </w:p>
    <w:p w:rsidR="00000000" w:rsidDel="00000000" w:rsidP="00000000" w:rsidRDefault="00000000" w:rsidRPr="00000000" w14:paraId="00000009">
      <w:pPr>
        <w:rPr>
          <w:sz w:val="24"/>
          <w:szCs w:val="24"/>
          <w:highlight w:val="green"/>
        </w:rPr>
      </w:pPr>
      <w:r w:rsidDel="00000000" w:rsidR="00000000" w:rsidRPr="00000000">
        <w:rPr>
          <w:b w:val="1"/>
          <w:bCs w:val="1"/>
          <w:sz w:val="24"/>
          <w:szCs w:val="24"/>
          <w:rtl w:val="0"/>
        </w:rPr>
        <w:t xml:space="preserve">Tubos de guiado abiertos Alapont Global, </w:t>
      </w:r>
      <w:r w:rsidDel="00000000" w:rsidR="00000000" w:rsidRPr="00000000">
        <w:rPr>
          <w:sz w:val="24"/>
          <w:szCs w:val="24"/>
          <w:rtl w:val="0"/>
        </w:rPr>
        <w:t xml:space="preserve">de medidas </w:t>
      </w:r>
      <w:r w:rsidDel="00000000" w:rsidR="00000000" w:rsidRPr="00000000">
        <w:rPr>
          <w:sz w:val="24"/>
          <w:szCs w:val="24"/>
          <w:highlight w:val="green"/>
          <w:rtl w:val="0"/>
        </w:rPr>
        <w:t xml:space="preserve">2577x260,35mm</w:t>
      </w:r>
      <w:r w:rsidDel="00000000" w:rsidR="00000000" w:rsidRPr="00000000">
        <w:rPr>
          <w:sz w:val="24"/>
          <w:szCs w:val="24"/>
          <w:rtl w:val="0"/>
        </w:rPr>
        <w:t xml:space="preserve">. Facilitan el iniciado de maniobra del camión, estrechándo se en su parte trasera. Reduce la posibilidad de subirse encima de la misma. Con incorporación de un punto de apoyo quedando más protegida y evitando deformidades. Acabado anticorrosivo, </w:t>
      </w:r>
      <w:r w:rsidDel="00000000" w:rsidR="00000000" w:rsidRPr="00000000">
        <w:rPr>
          <w:sz w:val="24"/>
          <w:szCs w:val="24"/>
          <w:highlight w:val="green"/>
          <w:rtl w:val="0"/>
        </w:rPr>
        <w:t xml:space="preserve">galvanizado en caliente. </w:t>
      </w:r>
    </w:p>
    <w:p w:rsidR="00000000" w:rsidDel="00000000" w:rsidP="00000000" w:rsidRDefault="00000000" w:rsidRPr="00000000" w14:paraId="0000000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