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rPr/>
      </w:pPr>
      <w:bookmarkStart w:colFirst="0" w:colLast="0" w:name="_x48fc2hi0yur" w:id="0"/>
      <w:bookmarkEnd w:id="0"/>
      <w:hyperlink r:id="rId6">
        <w:r w:rsidDel="00000000" w:rsidR="00000000" w:rsidRPr="00000000">
          <w:rPr>
            <w:b w:val="1"/>
            <w:bCs w:val="1"/>
            <w:sz w:val="24"/>
            <w:szCs w:val="24"/>
            <w:rtl w:val="0"/>
          </w:rPr>
          <w:t xml:space="preserve">Selft tipping container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Alapont Global </w:t>
      </w:r>
      <w:hyperlink r:id="rId7">
        <w:r w:rsidDel="00000000" w:rsidR="00000000" w:rsidRPr="00000000">
          <w:rPr>
            <w:sz w:val="24"/>
            <w:szCs w:val="24"/>
            <w:rtl w:val="0"/>
          </w:rPr>
          <w:t xml:space="preserve">Selft tipping container</w:t>
        </w:r>
      </w:hyperlink>
      <w:r w:rsidDel="00000000" w:rsidR="00000000" w:rsidRPr="00000000">
        <w:rPr>
          <w:rtl w:val="0"/>
        </w:rPr>
        <w:t xml:space="preserve">, measuring 1289 x 1139 mm. The most effective solution for waste collection. Simplifies the process of transporting and removing waste. Can be moved manually on wheels or using a forklift. 1000-litre capacity. Sturdy steel finish. Optional with fibre or stainless steel cladding.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Alapont Global </w:t>
      </w:r>
      <w:hyperlink r:id="rId8">
        <w:r w:rsidDel="00000000" w:rsidR="00000000" w:rsidRPr="00000000">
          <w:rPr>
            <w:sz w:val="24"/>
            <w:szCs w:val="24"/>
            <w:rtl w:val="0"/>
          </w:rPr>
          <w:t xml:space="preserve">Selft tipping container</w:t>
        </w:r>
      </w:hyperlink>
      <w:r w:rsidDel="00000000" w:rsidR="00000000" w:rsidRPr="00000000">
        <w:rPr>
          <w:rtl w:val="0"/>
        </w:rPr>
        <w:t xml:space="preserve">, measuring 1289x1139mm. The most effective solution for waste collection. Facilitates the process of transporting and removing waste. Can be moved manually on wheels or with a forklift. 1200L capacity.  Robust steel finish. Optional fibre or stainless steel cladding.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Alapont Global </w:t>
      </w:r>
      <w:hyperlink r:id="rId9">
        <w:r w:rsidDel="00000000" w:rsidR="00000000" w:rsidRPr="00000000">
          <w:rPr>
            <w:sz w:val="24"/>
            <w:szCs w:val="24"/>
            <w:rtl w:val="0"/>
          </w:rPr>
          <w:t xml:space="preserve">Selft tipping container</w:t>
        </w:r>
      </w:hyperlink>
      <w:r w:rsidDel="00000000" w:rsidR="00000000" w:rsidRPr="00000000">
        <w:rPr>
          <w:rtl w:val="0"/>
        </w:rPr>
        <w:t xml:space="preserve">, dimensions 1289x1139mm. The most effective solution for waste collection. Facilitates the process of transporting and removing waste. Can be moved manually on wheels or using a forklift. 1500L capacity. Sturdy steel finish. Optional fibre or stainless steel cladding.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alapontlogistics.com/download/16333/" TargetMode="External"/><Relationship Id="rId5" Type="http://schemas.openxmlformats.org/officeDocument/2006/relationships/styles" Target="styles.xml"/><Relationship Id="rId6" Type="http://schemas.openxmlformats.org/officeDocument/2006/relationships/hyperlink" Target="https://alapontlogistics.com/download/16333/" TargetMode="External"/><Relationship Id="rId7" Type="http://schemas.openxmlformats.org/officeDocument/2006/relationships/hyperlink" Target="https://alapontlogistics.com/download/16333/" TargetMode="External"/><Relationship Id="rId8" Type="http://schemas.openxmlformats.org/officeDocument/2006/relationships/hyperlink" Target="https://alapontlogistics.com/download/1633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