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ie80acxyo0g9" w:id="0"/>
      <w:bookmarkEnd w:id="0"/>
      <w:r w:rsidDel="00000000" w:rsidR="00000000" w:rsidRPr="00000000">
        <w:rPr>
          <w:rtl w:val="0"/>
        </w:rPr>
        <w:t xml:space="preserve">Sectional doors</w:t>
      </w:r>
    </w:p>
    <w:p w:rsidR="00000000" w:rsidDel="00000000" w:rsidP="00000000" w:rsidRDefault="00000000" w:rsidRPr="00000000" w14:paraId="00000002">
      <w:pPr>
        <w:rPr>
          <w:sz w:val="24"/>
          <w:szCs w:val="24"/>
        </w:rPr>
      </w:pPr>
      <w:r w:rsidDel="00000000" w:rsidR="00000000" w:rsidRPr="00000000">
        <w:rPr>
          <w:sz w:val="24"/>
          <w:szCs w:val="24"/>
          <w:rtl w:val="0"/>
        </w:rPr>
        <w:t xml:space="preserve">Alapont Global sectional doors, 500 mm wide. Double-sided panels made of lacquered galvanised steel with 40 mm thick PUR polyurethane foam insulation for thermal and acoustic insulation. The most practical and secure solution for loading and unloading goods, preventing doors from collapsing and taking up minimal space. Features an EPDM sealing strip that ensures waterproofing and airtightness. Lacquered finish in RAL 9016 on the exterior and RAL 9002 on the interior. </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Alapont Global sectional doors, 610mm wide. Double-sided panels made of lacquered galvanised steel with 40mm PUR polyurethane foam thermal and acoustic insulation. The most practical and safe solution for loading and unloading goods, preventing collapses and taking up minimal space. Features an EPDM sealing strip that ensures waterproofing and airtightness. Lacquered finish in RAL 9016 on the exterior and RAL 9002 on the interior.</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