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331CE" w:rsidRDefault="00890C38">
      <w:pPr>
        <w:pStyle w:val="Ttulo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</w:pPr>
      <w:bookmarkStart w:id="0" w:name="_um2yoncuhnqs" w:colFirst="0" w:colLast="0"/>
      <w:bookmarkEnd w:id="0"/>
      <w:r>
        <w:t>Lèvre rabattable</w:t>
      </w:r>
    </w:p>
    <w:p w14:paraId="00000002" w14:textId="7777777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b/>
          <w:bCs/>
          <w:color w:val="1F1F1F"/>
        </w:rPr>
      </w:pPr>
      <w:r>
        <w:rPr>
          <w:b/>
          <w:bCs/>
          <w:color w:val="1F1F1F"/>
        </w:rPr>
        <w:t>Laqué charge 6t</w:t>
      </w:r>
    </w:p>
    <w:p w14:paraId="00000003" w14:textId="2DA18E36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>Niveleur de quai</w:t>
      </w:r>
      <w:r>
        <w:rPr>
          <w:color w:val="1F1F1F"/>
        </w:rPr>
        <w:t xml:space="preserve"> hydraulique  </w:t>
      </w:r>
      <w:r>
        <w:rPr>
          <w:color w:val="1F1F1F"/>
        </w:rPr>
        <w:t xml:space="preserve"> à lèvre rabattable Alapont Global de dimensions 2000 x 2000mm avec lèvre de 400mm, avec plateforme en acier larmé de 5/7 mm et renforts structurels inférieurs (10 poutrelles type IPN 100) pour éviter les déformations et lèvre de</w:t>
      </w:r>
      <w:r>
        <w:rPr>
          <w:color w:val="1F1F1F"/>
        </w:rPr>
        <w:t xml:space="preserve"> 13/15 mm. Capacité dynamique standard de 6 000 kg et statique de 9 000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</w:t>
      </w:r>
      <w:r w:rsidRPr="00890C38">
        <w:rPr>
          <w:color w:val="1F1F1F"/>
          <w:lang w:val="en-US"/>
        </w:rPr>
        <w:t xml:space="preserve">mes (-20°C à +50°C),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04" w14:textId="1548F20E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</w:t>
      </w:r>
      <w:r>
        <w:rPr>
          <w:color w:val="1F1F1F"/>
        </w:rPr>
        <w:t xml:space="preserve">ensions 2000 x 2300mm avec lèvre de 400mm, avec plateforme en acier larmé de 5/7 mm et renforts structurels inférieurs (10 poutrelles type IPN 100) pour éviter les déformations et lèvre de 13/15 mm. Capacité dynamique standard de 6 000 kg et statique de 9 </w:t>
      </w:r>
      <w:r>
        <w:rPr>
          <w:color w:val="1F1F1F"/>
        </w:rPr>
        <w:t xml:space="preserve">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</w:t>
      </w:r>
      <w:r w:rsidRPr="00890C38">
        <w:rPr>
          <w:color w:val="1F1F1F"/>
          <w:lang w:val="en-US"/>
        </w:rPr>
        <w:t xml:space="preserve">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05" w14:textId="423E928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2500mm avec lèvre de 400mm, avec plateforme en acier </w:t>
      </w:r>
      <w:r>
        <w:rPr>
          <w:color w:val="1F1F1F"/>
        </w:rPr>
        <w:t>larmé de 5/7 mm et renforts structurels inférieurs (10 poutrelles type IPN 100) pour éviter les déformations et lèvre de 13/15 mm. Capacité dynamique standard de 6 000 kg et statique de 9 000 kg. La lèvre rabattable est dotée d'un fraisage et d'un pliage à</w:t>
      </w:r>
      <w:r>
        <w:rPr>
          <w:color w:val="1F1F1F"/>
        </w:rPr>
        <w:t xml:space="preserve">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</w:t>
      </w:r>
      <w:r>
        <w:rPr>
          <w:color w:val="1F1F1F"/>
        </w:rPr>
        <w:t>eds. Finition peinture noir RAL 9005 micro-texturé.</w:t>
      </w:r>
    </w:p>
    <w:p w14:paraId="00000006" w14:textId="7F2197C8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2800mm avec lèvre de 400mm, avec plateforme en acier larmé de 5/7 mm et renforts structurels inférieurs (10 poutrelles ty</w:t>
      </w:r>
      <w:r>
        <w:rPr>
          <w:color w:val="1F1F1F"/>
        </w:rPr>
        <w:t xml:space="preserve">pe IPN 100) pour éviter les déformations et lèvre de 13/15 mm. Capacité dynamique standard de 6 000 kg et statique de 9 000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 xml:space="preserve">Groupe moteur </w:t>
      </w:r>
      <w:r w:rsidRPr="00890C38">
        <w:rPr>
          <w:color w:val="1F1F1F"/>
          <w:lang w:val="en-US"/>
        </w:rPr>
        <w:t>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07" w14:textId="22D8E0A2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3000mm avec lèvre de 400mm, avec plateforme en acier larmé de 5/7 mm et renforts structurels inférieurs (10 poutrelles type IPN 100) pour éviter les déformations et lèvre de 13/15 mm. Capac</w:t>
      </w:r>
      <w:r>
        <w:rPr>
          <w:color w:val="1F1F1F"/>
        </w:rPr>
        <w:t xml:space="preserve">ité dynamique standard de 6 000 kg et statique de 9 000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</w:t>
      </w:r>
      <w:r w:rsidRPr="00890C38">
        <w:rPr>
          <w:color w:val="1F1F1F"/>
          <w:lang w:val="en-US"/>
        </w:rPr>
        <w:t xml:space="preserve">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08" w14:textId="7777777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b/>
          <w:bCs/>
          <w:color w:val="1F1F1F"/>
        </w:rPr>
      </w:pPr>
      <w:r>
        <w:rPr>
          <w:b/>
          <w:bCs/>
          <w:color w:val="1F1F1F"/>
        </w:rPr>
        <w:lastRenderedPageBreak/>
        <w:t>Galvanisé charge 6t</w:t>
      </w:r>
    </w:p>
    <w:p w14:paraId="00000009" w14:textId="3BF902DA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</w:t>
      </w:r>
      <w:bookmarkStart w:id="1" w:name="_GoBack"/>
      <w:r>
        <w:rPr>
          <w:color w:val="1F1F1F"/>
        </w:rPr>
        <w:t xml:space="preserve">hydraulique </w:t>
      </w:r>
      <w:bookmarkEnd w:id="1"/>
      <w:r>
        <w:rPr>
          <w:color w:val="1F1F1F"/>
        </w:rPr>
        <w:t xml:space="preserve"> </w:t>
      </w:r>
      <w:r>
        <w:rPr>
          <w:color w:val="1F1F1F"/>
        </w:rPr>
        <w:t xml:space="preserve"> à lèvre rabattable Alapont Global de</w:t>
      </w:r>
      <w:r>
        <w:rPr>
          <w:color w:val="1F1F1F"/>
        </w:rPr>
        <w:t xml:space="preserve"> dimensions 2000 x 2000mm avec lèvre de 400mm, avec plateforme en acier larmé de 5/7 mm et renforts structurels inférieurs (10 poutrelles type IPN 100) pour éviter les déformations et lèvre de 13/15 mm. Capacité dynamique standard de 6 000 kg et statique d</w:t>
      </w:r>
      <w:r>
        <w:rPr>
          <w:color w:val="1F1F1F"/>
        </w:rPr>
        <w:t xml:space="preserve">e 9 000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</w:t>
      </w:r>
      <w:r w:rsidRPr="00890C38">
        <w:rPr>
          <w:color w:val="1F1F1F"/>
          <w:lang w:val="en-US"/>
        </w:rPr>
        <w:t xml:space="preserve">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0A" w14:textId="28F89AEF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2300mm avec lèvre de 400mm, avec plateforme en acier larmé de 5/7 m</w:t>
      </w:r>
      <w:r>
        <w:rPr>
          <w:color w:val="1F1F1F"/>
        </w:rPr>
        <w:t>m et renforts structurels inférieurs (10 poutrelles type IPN 100) pour éviter les déformations et lèvre de 13/15 mm. Capacité dynamique standard de 6 000 kg et statique de 9 000 kg. La lèvre rabattable est dotée d'un fraisage et d'un pliage à 5º permettant</w:t>
      </w:r>
      <w:r>
        <w:rPr>
          <w:color w:val="1F1F1F"/>
        </w:rPr>
        <w:t xml:space="preserve">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 xml:space="preserve">Dotée d'un mât de sécurité et de protections latérales garde-pieds. Finition </w:t>
      </w:r>
      <w:r>
        <w:rPr>
          <w:color w:val="1F1F1F"/>
        </w:rPr>
        <w:t>galvanisée à chaud.</w:t>
      </w:r>
    </w:p>
    <w:p w14:paraId="0000000B" w14:textId="4B558C95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2500mm avec lèvre de 400mm, avec plateforme en acier larmé de 5/7 mm et renforts structurels inférieurs (10 poutrelles type IPN 100) pour éviter les defo</w:t>
      </w:r>
      <w:r>
        <w:rPr>
          <w:color w:val="1F1F1F"/>
        </w:rPr>
        <w:t xml:space="preserve">rmatons et lèvre de 13/15 mm. Capacité dynamique standard de 6 000 kg et statique de 9 000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</w:t>
      </w:r>
      <w:r w:rsidRPr="00890C38">
        <w:rPr>
          <w:color w:val="1F1F1F"/>
          <w:lang w:val="en-US"/>
        </w:rPr>
        <w:t xml:space="preserve">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0C" w14:textId="72FA5795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</w:t>
      </w:r>
      <w:r>
        <w:rPr>
          <w:color w:val="1F1F1F"/>
        </w:rPr>
        <w:t>mensions 2000 x 2800mm avec lèvre de 400mm, avec plateforme en acier larmé de 5/7 mm et renforts structurels inférieurs (10 poutrelles type IPN 100) pour éviter les déformations et lèvre de 13/15 mm. Capacité dynamique standard de 6 000 kg et statique de 9</w:t>
      </w:r>
      <w:r>
        <w:rPr>
          <w:color w:val="1F1F1F"/>
        </w:rPr>
        <w:t xml:space="preserve">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</w:t>
      </w:r>
      <w:r w:rsidRPr="00890C38">
        <w:rPr>
          <w:color w:val="1F1F1F"/>
          <w:lang w:val="en-US"/>
        </w:rPr>
        <w:t xml:space="preserve">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0D" w14:textId="33846BD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3000mm avec lèvre de 400mm, avec plateforme en acier larmé de 5/7 mm e</w:t>
      </w:r>
      <w:r>
        <w:rPr>
          <w:color w:val="1F1F1F"/>
        </w:rPr>
        <w:t>t renforts structurels inférieurs (10 poutrelles type IPN 100) pour éviter les déformations et lèvre de 13/15 mm. Capacité dynamique standard de 6 000 kg et statique de 9 000 kg. La lèvre rabattable est dotée d'un fraisage et d'un pliage à 5º permettant un</w:t>
      </w:r>
      <w:r>
        <w:rPr>
          <w:color w:val="1F1F1F"/>
        </w:rPr>
        <w:t xml:space="preserve">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gal</w:t>
      </w:r>
      <w:r>
        <w:rPr>
          <w:color w:val="1F1F1F"/>
        </w:rPr>
        <w:t>vanisée à chaud.</w:t>
      </w:r>
    </w:p>
    <w:p w14:paraId="0000000E" w14:textId="7777777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b/>
          <w:bCs/>
          <w:color w:val="1F1F1F"/>
        </w:rPr>
      </w:pPr>
      <w:r>
        <w:rPr>
          <w:b/>
          <w:bCs/>
          <w:color w:val="1F1F1F"/>
        </w:rPr>
        <w:t>Galvanisé charge 15t</w:t>
      </w:r>
    </w:p>
    <w:p w14:paraId="0000000F" w14:textId="36B6DDF5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2000mm avec lèvre de 400mm, avec plateforme en acier larmé de 5/7 mm et renforts </w:t>
      </w:r>
      <w:r>
        <w:rPr>
          <w:color w:val="1F1F1F"/>
        </w:rPr>
        <w:lastRenderedPageBreak/>
        <w:t>structurels inférieurs (10 poutrelles type IPN 100) po</w:t>
      </w:r>
      <w:r>
        <w:rPr>
          <w:color w:val="1F1F1F"/>
        </w:rPr>
        <w:t xml:space="preserve">ur éviter les déformations et lèvre de 13/15 mm. Capacité dynamique standard de 15 000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</w:t>
      </w:r>
      <w:r w:rsidRPr="00890C38">
        <w:rPr>
          <w:color w:val="1F1F1F"/>
          <w:lang w:val="en-US"/>
        </w:rPr>
        <w:t xml:space="preserve">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10" w14:textId="2F4B5C29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</w:t>
      </w:r>
      <w:r>
        <w:rPr>
          <w:color w:val="1F1F1F"/>
        </w:rPr>
        <w:t xml:space="preserve"> Alapont Global de dimensions 2000 x 2300mm avec lèvre de 400mm, avec plateforme en acier larmé de 5/7 mm et renforts structurels inférieurs (10 poutrelles type IPN 100) pour éviter les déformations et lèvre de 13/15 mm. Capacité dynamique standard de 15 0</w:t>
      </w:r>
      <w:r>
        <w:rPr>
          <w:color w:val="1F1F1F"/>
        </w:rPr>
        <w:t xml:space="preserve">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</w:t>
      </w:r>
      <w:r w:rsidRPr="00890C38">
        <w:rPr>
          <w:color w:val="1F1F1F"/>
          <w:lang w:val="en-US"/>
        </w:rPr>
        <w:t xml:space="preserve">chute et mouvements 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11" w14:textId="2C7B78BA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2500mm avec lèvre de 400mm, avec plateforme en </w:t>
      </w:r>
      <w:r>
        <w:rPr>
          <w:color w:val="1F1F1F"/>
        </w:rPr>
        <w:t xml:space="preserve">acier larmé de 5/7 mm et renforts structurels inférieurs (10 poutrelles type IPN 100) pour éviter les déformations et lèvre de 13/15 mm. Capacité dynamique standard de 15 000 kg et statique de 18 000 kg. La lèvre rabattable est dotée d'un fraisage et d'un </w:t>
      </w:r>
      <w:r>
        <w:rPr>
          <w:color w:val="1F1F1F"/>
        </w:rPr>
        <w:t xml:space="preserve">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 xml:space="preserve">Dotée d'un mât de sécurité et de protections latérales </w:t>
      </w:r>
      <w:r>
        <w:rPr>
          <w:color w:val="1F1F1F"/>
        </w:rPr>
        <w:t>garde-pieds. Finition galvanisée à chaud.</w:t>
      </w:r>
    </w:p>
    <w:p w14:paraId="00000012" w14:textId="20C47C5F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2800mm avec lèvre de 400mm, avec plateforme en acier larmé de 5/7 mm et renforts structurels inférieurs (10 poutrelles type IPN 100</w:t>
      </w:r>
      <w:r>
        <w:rPr>
          <w:color w:val="1F1F1F"/>
        </w:rPr>
        <w:t xml:space="preserve">) pour éviter les déformations et lèvre de 13/15 mm. Capacité dynamique standard de 15 000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13" w14:textId="42DF1838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3000mm avec lèvre de 400mm, avec plateforme en acier larmé de 5/7 mm et renforts structurels inférieurs (10 poutrelles type IPN 100) pour éviter les déformations et lèvre de</w:t>
      </w:r>
      <w:r>
        <w:rPr>
          <w:color w:val="1F1F1F"/>
        </w:rPr>
        <w:t xml:space="preserve"> 13/15 mm. Capacité dynamique standard de 15 000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</w:t>
      </w:r>
      <w:r w:rsidRPr="00890C38">
        <w:rPr>
          <w:color w:val="1F1F1F"/>
          <w:lang w:val="en-US"/>
        </w:rPr>
        <w:t xml:space="preserve">rêmes (-20°C à +50°C), valves de sécurité antichute et mouvements souples. </w:t>
      </w:r>
      <w:r>
        <w:rPr>
          <w:color w:val="1F1F1F"/>
        </w:rPr>
        <w:t>Dotée d'un mât de sécurité et de protections latérales garde-pieds. Finition galvanisée à chaud.</w:t>
      </w:r>
    </w:p>
    <w:p w14:paraId="00000014" w14:textId="77777777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b/>
          <w:bCs/>
          <w:color w:val="1F1F1F"/>
        </w:rPr>
      </w:pPr>
      <w:r>
        <w:rPr>
          <w:b/>
          <w:bCs/>
          <w:color w:val="1F1F1F"/>
        </w:rPr>
        <w:t>Laqué charge 15t</w:t>
      </w:r>
    </w:p>
    <w:p w14:paraId="00000015" w14:textId="355A4C56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</w:t>
      </w:r>
      <w:r>
        <w:rPr>
          <w:color w:val="1F1F1F"/>
        </w:rPr>
        <w:t xml:space="preserve">mensions 2000 x 2000mm avec lèvre de 400mm, avec plateforme en acier larmé de 5/7 mm et renforts structurels inférieurs (10 poutrelles type IPN 100) pour éviter les déformations et lèvre de 13/15 mm. Capacité dynamique standard de 15 000 kg et statique de </w:t>
      </w:r>
      <w:r>
        <w:rPr>
          <w:color w:val="1F1F1F"/>
        </w:rPr>
        <w:t xml:space="preserve">18 000 kg. La lèvre rabattable est dotée d'un fraisage et d'un pliage à 5º permettant une transition douce avec le </w:t>
      </w:r>
      <w:r>
        <w:rPr>
          <w:color w:val="1F1F1F"/>
        </w:rPr>
        <w:lastRenderedPageBreak/>
        <w:t xml:space="preserve">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</w:t>
      </w:r>
      <w:r w:rsidRPr="00890C38">
        <w:rPr>
          <w:color w:val="1F1F1F"/>
          <w:lang w:val="en-US"/>
        </w:rPr>
        <w:t xml:space="preserve">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16" w14:textId="052926F2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2300mm avec lèvre de 400mm, avec plateforme en aci</w:t>
      </w:r>
      <w:r>
        <w:rPr>
          <w:color w:val="1F1F1F"/>
        </w:rPr>
        <w:t>er larmé de 5/7 mm et renforts structurels inférieurs (10 poutrelles type IPN 100) pour éviter les déformations et lèvre de 13/15 mm. Capacité dynamique standard de 15 000 kg et statique de 18 000 kg. La lèvre rabattable est dotée d'un fraisage et d'un pli</w:t>
      </w:r>
      <w:r>
        <w:rPr>
          <w:color w:val="1F1F1F"/>
        </w:rPr>
        <w:t xml:space="preserve">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</w:t>
      </w:r>
      <w:r>
        <w:rPr>
          <w:color w:val="1F1F1F"/>
        </w:rPr>
        <w:t>de-pieds. Finition peinture noir RAL 9005 micro-texturé.</w:t>
      </w:r>
    </w:p>
    <w:p w14:paraId="00000017" w14:textId="0998D73E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2500mm avec lèvre de 400mm, avec plateforme en acier larmé de 5/7 mm et renforts structurels inférieurs (10 poutrell</w:t>
      </w:r>
      <w:r>
        <w:rPr>
          <w:color w:val="1F1F1F"/>
        </w:rPr>
        <w:t xml:space="preserve">es type IPN 100) pour éviter les déformations et lèvre de 13/15 mm. Capacité dynamique standard de 15 000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 xml:space="preserve">Groupe </w:t>
      </w:r>
      <w:r w:rsidRPr="00890C38">
        <w:rPr>
          <w:color w:val="1F1F1F"/>
          <w:lang w:val="en-US"/>
        </w:rPr>
        <w:t>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18" w14:textId="019902B9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 2000 x 2800mm avec lèvre de 400mm, avec plateforme en acier larmé de 5/7 mm et renforts structurels inférieurs (10 poutrelles type IPN 100) pour éviter les déformations et lèvre de 13/15 mm</w:t>
      </w:r>
      <w:r>
        <w:rPr>
          <w:color w:val="1F1F1F"/>
        </w:rPr>
        <w:t xml:space="preserve">. Capacité dynamique standard de 15 000 kg et statique de 18 000 kg.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</w:t>
      </w:r>
      <w:r w:rsidRPr="00890C38">
        <w:rPr>
          <w:color w:val="1F1F1F"/>
          <w:lang w:val="en-US"/>
        </w:rPr>
        <w:t xml:space="preserve">0°C à +50°C),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19" w14:textId="2F32D0F9" w:rsidR="003331CE" w:rsidRDefault="00890C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/>
        <w:rPr>
          <w:color w:val="1F1F1F"/>
        </w:rPr>
      </w:pPr>
      <w:r>
        <w:rPr>
          <w:color w:val="1F1F1F"/>
        </w:rPr>
        <w:t xml:space="preserve">NIveleur de quai hydraulique  </w:t>
      </w:r>
      <w:r>
        <w:rPr>
          <w:color w:val="1F1F1F"/>
        </w:rPr>
        <w:t xml:space="preserve"> à lèvre rabattable Alapont Global de dimensions</w:t>
      </w:r>
      <w:r>
        <w:rPr>
          <w:color w:val="1F1F1F"/>
        </w:rPr>
        <w:t xml:space="preserve"> 2000 x 3000mm avec lèvre de 400mm, avec plateforme en acier larmé de 5/7 mm et renforts structurels inférieurs (10 poutrelles type IPN 100) pour éviter les déformations et lèvre de 13/15 mm. Capacité dynamique standard de 15 000 kg et statique de 18 000 k</w:t>
      </w:r>
      <w:r>
        <w:rPr>
          <w:color w:val="1F1F1F"/>
        </w:rPr>
        <w:t xml:space="preserve">g. La lèvre rabattable est dotée d'un fraisage et d'un pliage à 5º permettant une transition douce avec le véhicule. </w:t>
      </w:r>
      <w:r w:rsidRPr="00890C38">
        <w:rPr>
          <w:color w:val="1F1F1F"/>
          <w:lang w:val="en-US"/>
        </w:rPr>
        <w:t>Groupe moteur d'env. 1</w:t>
      </w:r>
      <w:proofErr w:type="gramStart"/>
      <w:r w:rsidRPr="00890C38">
        <w:rPr>
          <w:color w:val="1F1F1F"/>
          <w:lang w:val="en-US"/>
        </w:rPr>
        <w:t>,1</w:t>
      </w:r>
      <w:proofErr w:type="gramEnd"/>
      <w:r w:rsidRPr="00890C38">
        <w:rPr>
          <w:color w:val="1F1F1F"/>
          <w:lang w:val="en-US"/>
        </w:rPr>
        <w:t xml:space="preserve"> kW avec résistance aux températures extrêmes (-20°C à +50°C), valves de sécurité antichute et mouvements souples. </w:t>
      </w:r>
      <w:r>
        <w:rPr>
          <w:color w:val="1F1F1F"/>
        </w:rPr>
        <w:t>Dotée d'un mât de sécurité et de protections latérales garde-pieds. Finition peinture noir RAL 9005 micro-texturé.</w:t>
      </w:r>
    </w:p>
    <w:p w14:paraId="0000001A" w14:textId="77777777" w:rsidR="003331CE" w:rsidRDefault="003331CE"/>
    <w:sectPr w:rsidR="003331C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10DC97-BF01-4C96-91A7-6ED705F083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426586C-2141-436B-A283-C484BCA662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CE"/>
    <w:rsid w:val="003331CE"/>
    <w:rsid w:val="0089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68788-A820-4127-AC9B-8B6E8D69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2152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ABELLANAS PANIAGUA</cp:lastModifiedBy>
  <cp:revision>3</cp:revision>
  <dcterms:created xsi:type="dcterms:W3CDTF">2026-06-16T11:44:00Z</dcterms:created>
  <dcterms:modified xsi:type="dcterms:W3CDTF">2026-06-16T11:46:00Z</dcterms:modified>
</cp:coreProperties>
</file>