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ddhl1wffjbu4" w:id="0"/>
      <w:bookmarkEnd w:id="0"/>
      <w:r w:rsidDel="00000000" w:rsidR="00000000" w:rsidRPr="00000000">
        <w:rPr>
          <w:rtl w:val="0"/>
        </w:rPr>
        <w:t xml:space="preserve">Bloqueur de roue</w:t>
      </w:r>
    </w:p>
    <w:p w:rsidR="00000000" w:rsidDel="00000000" w:rsidP="00000000" w:rsidRDefault="00000000" w:rsidRPr="00000000" w14:paraId="00000002">
      <w:pPr>
        <w:spacing w:after="240" w:before="240" w:lineRule="auto"/>
        <w:rPr/>
      </w:pPr>
      <w:r w:rsidDel="00000000" w:rsidR="00000000" w:rsidRPr="00000000">
        <w:rPr>
          <w:rtl w:val="0"/>
        </w:rPr>
        <w:t xml:space="preserve">Bloqueur de roue pour camions Alapont Global, dimensions 3000 x 583 mm. Système de blocage de remorque qui intervient pendant les opérations de chargement et de déchargement des marchandises, garantissant l'immobilisation du véhicule jusqu'à la fin de l'opération. Système de retenue mécanique. Équipé de feux de signalisation à LED et de signaux sonores à l'intérieur et à l'extérieur. Comprend un tableau de commande intégré.</w:t>
      </w:r>
    </w:p>
    <w:p w:rsidR="00000000" w:rsidDel="00000000" w:rsidP="00000000" w:rsidRDefault="00000000" w:rsidRPr="00000000" w14:paraId="00000003">
      <w:pPr>
        <w:spacing w:after="240" w:before="240" w:lineRule="auto"/>
        <w:rPr/>
      </w:pPr>
      <w:r w:rsidDel="00000000" w:rsidR="00000000" w:rsidRPr="00000000">
        <w:rPr>
          <w:rtl w:val="0"/>
        </w:rPr>
        <w:t xml:space="preserve">Bloqueur de roue pour camions Alapont Global, dimensions 5400 x 583 mm. Système de blocage de remorque qui intervient pendant le processus de chargement et de déchargement des marchandises, garantissant l'immobilisation du véhicule jusqu'à la fin de l'opération. Système de retenue mécanique. Avec feux de signalisation LED et avertisseurs sonores à l'intérieur et à l'extérieur. Comprend un tableau de commande intégré.</w:t>
      </w:r>
    </w:p>
    <w:p w:rsidR="00000000" w:rsidDel="00000000" w:rsidP="00000000" w:rsidRDefault="00000000" w:rsidRPr="00000000" w14:paraId="00000004">
      <w:pPr>
        <w:spacing w:after="240" w:before="240" w:lineRule="auto"/>
        <w:rPr/>
      </w:pPr>
      <w:r w:rsidDel="00000000" w:rsidR="00000000" w:rsidRPr="00000000">
        <w:rPr>
          <w:rtl w:val="0"/>
        </w:rPr>
        <w:t xml:space="preserve">Bloqueur de roue pour camions Alapont Global, dimensions 3000 x 583 mm. Système de blocage de remorque qui intervient pendant les opérations de chargement et de déchargement des marchandises, garantissant l'immobilisation du véhicule jusqu'à la fin de l'opération. Système de retenue mécanique. Équipé de feux de signalisation à LED et de signaux sonores à l'intérieur et à l'extérieur. Comprend un tableau de commande intégré.</w:t>
      </w:r>
    </w:p>
    <w:p w:rsidR="00000000" w:rsidDel="00000000" w:rsidP="00000000" w:rsidRDefault="00000000" w:rsidRPr="00000000" w14:paraId="00000005">
      <w:pPr>
        <w:spacing w:after="240" w:before="240" w:lineRule="auto"/>
        <w:rPr/>
      </w:pPr>
      <w:r w:rsidDel="00000000" w:rsidR="00000000" w:rsidRPr="00000000">
        <w:rPr>
          <w:rtl w:val="0"/>
        </w:rPr>
        <w:t xml:space="preserve">Bloqueur de roue pour camions Alapont Global, dimensions 5400 x 583 mm. Système de blocage de remorque qui intervient pendant le chargement et le déchargement des marchandises, garantissant l'immobilisation du véhicule jusqu'à la fin de l'opération. Système de retenue mécanique. Équipé de feux de signalisation à LED et de signaux sonores à l'intérieur et à l'extérieur. Comprend un tableau de commande intégré.</w:t>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